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000" w:rsidRDefault="00A44B0B" w:rsidP="002D0000">
      <w:pPr>
        <w:jc w:val="center"/>
        <w:rPr>
          <w:rFonts w:ascii="宋体" w:eastAsia="宋体" w:hAnsi="宋体"/>
          <w:b/>
          <w:sz w:val="36"/>
          <w:szCs w:val="44"/>
        </w:rPr>
      </w:pPr>
      <w:r w:rsidRPr="00A44B0B">
        <w:rPr>
          <w:rFonts w:ascii="宋体" w:eastAsia="宋体" w:hAnsi="宋体" w:hint="eastAsia"/>
          <w:b/>
          <w:sz w:val="36"/>
          <w:szCs w:val="44"/>
        </w:rPr>
        <w:t>无创呼吸机</w:t>
      </w:r>
      <w:r w:rsidR="004B5B9F">
        <w:rPr>
          <w:rFonts w:ascii="宋体" w:eastAsia="宋体" w:hAnsi="宋体" w:hint="eastAsia"/>
          <w:b/>
          <w:sz w:val="36"/>
          <w:szCs w:val="44"/>
        </w:rPr>
        <w:t>设备</w:t>
      </w:r>
      <w:r w:rsidR="004B5B9F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7306F5" w:rsidRPr="002D0000" w:rsidRDefault="002D0000" w:rsidP="002D0000">
      <w:pPr>
        <w:rPr>
          <w:rFonts w:ascii="宋体" w:eastAsia="宋体" w:hAnsi="宋体" w:hint="eastAsia"/>
          <w:b/>
          <w:sz w:val="36"/>
          <w:szCs w:val="44"/>
        </w:rPr>
      </w:pPr>
      <w:r w:rsidRPr="00675B21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3</w:t>
      </w:r>
      <w:r w:rsidRPr="00675B21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12</w:t>
      </w:r>
      <w:r w:rsidRPr="00675B21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36</w:t>
      </w:r>
      <w:r w:rsidRPr="00675B21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7306F5" w:rsidRDefault="004B5B9F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7306F5">
        <w:tc>
          <w:tcPr>
            <w:tcW w:w="599" w:type="pct"/>
            <w:vAlign w:val="center"/>
          </w:tcPr>
          <w:p w:rsidR="007306F5" w:rsidRDefault="00A44B0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A44B0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无创呼吸机</w:t>
            </w:r>
            <w:bookmarkStart w:id="0" w:name="_GoBack"/>
            <w:bookmarkEnd w:id="0"/>
            <w:r w:rsidR="00EF55B1" w:rsidRPr="00EF55B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（拟采购数量3台，单价12万元/台，总价36万元）</w:t>
            </w:r>
          </w:p>
        </w:tc>
        <w:tc>
          <w:tcPr>
            <w:tcW w:w="4400" w:type="pct"/>
          </w:tcPr>
          <w:p w:rsidR="007306F5" w:rsidRDefault="004B5B9F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EF55B1" w:rsidRPr="00EF55B1" w:rsidRDefault="00EF55B1" w:rsidP="00EF55B1">
            <w:pPr>
              <w:rPr>
                <w:rFonts w:hint="eastAsia"/>
                <w:b/>
                <w:bCs/>
                <w:sz w:val="24"/>
                <w:szCs w:val="32"/>
              </w:rPr>
            </w:pPr>
            <w:r>
              <w:rPr>
                <w:b/>
                <w:bCs/>
                <w:sz w:val="24"/>
                <w:szCs w:val="32"/>
              </w:rPr>
              <w:t xml:space="preserve"> </w:t>
            </w:r>
            <w:r w:rsidRPr="00EF55B1">
              <w:rPr>
                <w:rFonts w:hint="eastAsia"/>
                <w:b/>
                <w:bCs/>
                <w:sz w:val="24"/>
                <w:szCs w:val="32"/>
              </w:rPr>
              <w:t>（一）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、基本要求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1.适用范围：适用于成人、儿童的无创通气；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2.具有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内置空氧混合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功能，氧浓度：21-100%可调（调节精度1%）；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3.▲内置锂电池，单块电池使用时间通气状态下≥6小时，可同时放置两块电池，两块电池使用时间≥12小时；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4.▲采用≤10.4英寸彩色触摸显示屏，机身小巧，方便置于病床之间，不占空间，屏幕分辨率≥1024*768；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5.主机与屏幕一体化设计，非分体组装式，安装使用简单方便；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6.▲主机重量≤5.3kg（包含电池）,方便转运及移动；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7.▲机器配备超声氧传感器，非化学氧传感器，监测氧浓度精准、无损耗，机器使用寿命年限内无需更换氧传感器，节省科室人工成本和经济成本；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8.▲具备高压氧接口、低流量氧气接口，适用各种中心供氧、氧气瓶和流量氧气源，方便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各种氧源环境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下使用；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二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、呼吸模式及功能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1、通气模式：S/T 自主/控制通气模式和CPAP持续气道正压通气模式；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2、▲CPAP模式下可同时设置I-Flex吸气增强功能和E-Flex呼气压力释放功能，I-Flex和E-Flex分别可设置1-5档可调，增加人机同步性；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3、▲HFNC高流量氧疗模式下可设置</w:t>
            </w:r>
            <w:proofErr w:type="spell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sPEEP</w:t>
            </w:r>
            <w:proofErr w:type="spell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呼气末正压支持，</w:t>
            </w:r>
            <w:proofErr w:type="spell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sPEEP</w:t>
            </w:r>
            <w:proofErr w:type="spell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设置范围1-8cmH2O，给病人进行高流量氧疗时帮助患者打开肺泡，提高氧合效果；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4、具有患者通气数据趋势记录功能；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5、▲可配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主流呼末二氧化碳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模块，且主流 CO2 模块无需手动校准，系统会发送海拔高度给主流 CO2 模块进行校准补偿；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6、▲机身自带雾化接口，可在主机上直接设置、完成雾化治疗，非外接雾化器；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7、支持压力-时间，流速-时间，容量-时间，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呼末二氧化碳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ETCO2-时间四个波形同屏显示，呼吸波形自主吸气与机控吸气用不同颜色显示，方便分析患者通气状态，呼吸波形可冻结分析；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8、▲具有肺泡通气显示，屏幕上可显示肺泡通气状态；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9、▲具有动态肺触发提示功能，以不同颜色的肺视图区分自主吸气与控制吸气，并通过S或者T提示自主吸气与机控吸气，方便医护人员直观的判断患者触发状态；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、设置参数要求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1、呼吸频率：1-60次/min；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2、IPAP压力：5-30cmH2O；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3、EPAP压力：5-20cmH2O；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4、持续气道压力CPAP：5-20cmH2O；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5、▲可同时设置最大吸气时间Max Ti和最小吸气时间Min Ti，而非仅能设定固定的吸气时间Ti，患者吸气时间不足时机器自动送气到Min Ti，保证最低通气量，患者吸气时间过长或漏气状态送气超过Max Ti时，机器自动停止送气，防止通气过度，以增加人机同步性；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6、Max Ti最大吸气时间：0.2-4s；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7、Min Ti最小吸气时间：0.2-4s；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8、▲氧浓度：21%-100%；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9、吸气触发灵敏度：关闭，AUTO，1-3 档（1档：2.5 L/min；2档：4 L/min；3档：7L/min）；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10、呼气触发灵敏度：关闭，AUTO，1-3 档（1档：50%；2档：35%；3档：15%）；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11、延时升压时间：0-60min；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12、漏气补偿：≥120 升/分钟；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13、HFNC高流量氧疗吸气流量：2-80L/min，调节步长1L/min，具有氧疗实时计时功能（计时单位：秒）；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14、▲HFNC </w:t>
            </w:r>
            <w:proofErr w:type="spell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sPEEP</w:t>
            </w:r>
            <w:proofErr w:type="spell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：关闭，1-8cmH2O；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15、可设置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吸呼比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I:E：4:1～1:10，调节步长0.1；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16、窒息报警设置：5-60s；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17、▲吸气增强（I-flex）：OFF、1～5 档；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18、呼气压力释放（E-flex）：OFF、1～5 档；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19、最大流量：≤200L/min；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四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、监测参数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1、潮气量：20～3000mL；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2、分钟通气量：0～99L/min；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3、峰值压力：0～60 cmH2O；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4、总呼吸频率：1～90bpm；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5、自主呼吸频率：1～90bpm；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6、机控呼吸频率：1～90bpm；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7、氧浓度：21～100 %； 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8、呼末正压：0～25 cmH2O； 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9、呼末二氧化碳浓度：0～150mmHg； 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10、病人触发百分比：0-100%；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五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、报警要求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1、智能化分级报警、声光报警、文字提示报警；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2、气道压力：过高(5-50cmH2O)/过低(0-40cmH2O)报警；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3、每分钟通气量：过低报警(0-99 L/min)；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4、呼吸频率：过高(20-90bpm)/过低(1-85bpm)报警；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5、潮气量：过高（200～3000ml)/过低报警(0-1500ml)；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6、呼末二氧化碳：过高(15～150mmHg )/过低报警(0～145mmHg)；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7、脉率：过高/过低报警；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8、漏气量报警：过高（20-100L/min）/过低（5-50L/min）报警；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9、报警音量10-100%可调；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10、▲具有报警范围自动设置功能，报警界面点击自动选项，呼吸机将根据当前监测数值自动设置报警范围，上限均变为当前对应监测值的 120%，下限均变为当前对应监测值的 80%，一键设置报警范围，减少医护人员工作量，同时减少误报警；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六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EF55B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、其他功能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1、整机噪声水平：HFNC 模式下，流速 10L/min, 其噪声≤40db(A)；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2、▲无需设置选择任何的面罩类型和呼气端口类型，且机器上无该选项，机器可自动适配各种品牌各种漏气类型面罩，使用简单方便；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3、▲具有处方设置功能，可设置5 种以上通气处方，方便对不同疾病类型患者快速上机；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4、历史数据：趋势图（包含参数：气道峰压，呼气末正压，分钟通气量，潮气量，漏气量，总呼吸频率，自主呼吸频率，氧浓度，</w:t>
            </w:r>
            <w:proofErr w:type="gramStart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呼末二氧化碳</w:t>
            </w:r>
            <w:proofErr w:type="gramEnd"/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）回顾时间长度有10min，20min，30min，1h，2.5h，5h几种范围可选；</w:t>
            </w:r>
          </w:p>
          <w:p w:rsidR="00EF55B1" w:rsidRPr="00EF55B1" w:rsidRDefault="00EF55B1" w:rsidP="00EF55B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5、操作日志：可回顾事件日志，可查询起始通气时的设置参数以及报警当前的监测值（如通气模式，呼出潮气量，分钟通气量，漏气率，峰值压力，PEEP，总呼吸频率，氧浓度）；</w:t>
            </w:r>
          </w:p>
          <w:p w:rsidR="007306F5" w:rsidRDefault="00EF55B1" w:rsidP="00EF55B1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EF55B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6、支持有线/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无线接入病人中央监护系统</w:t>
            </w:r>
            <w:r w:rsidR="004B5B9F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7306F5" w:rsidRDefault="004B5B9F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306F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7306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EF55B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7306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显示器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EF55B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EF55B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湿化罐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EF55B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管路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EF55B1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306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EF55B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模拟肺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4B5B9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306F5" w:rsidRDefault="00EF55B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</w:tbl>
          <w:p w:rsidR="007306F5" w:rsidRDefault="007306F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7306F5" w:rsidRDefault="007306F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7306F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B9F" w:rsidRDefault="004B5B9F"/>
  </w:endnote>
  <w:endnote w:type="continuationSeparator" w:id="0">
    <w:p w:rsidR="004B5B9F" w:rsidRDefault="004B5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7306F5" w:rsidRDefault="004B5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B0B" w:rsidRPr="00A44B0B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B9F" w:rsidRDefault="004B5B9F"/>
  </w:footnote>
  <w:footnote w:type="continuationSeparator" w:id="0">
    <w:p w:rsidR="004B5B9F" w:rsidRDefault="004B5B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6F5" w:rsidRDefault="007306F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D0000"/>
    <w:rsid w:val="002E3B36"/>
    <w:rsid w:val="004A5A04"/>
    <w:rsid w:val="004B5B9F"/>
    <w:rsid w:val="00720886"/>
    <w:rsid w:val="007306F5"/>
    <w:rsid w:val="00765B6E"/>
    <w:rsid w:val="007C54AE"/>
    <w:rsid w:val="00834015"/>
    <w:rsid w:val="00900BAA"/>
    <w:rsid w:val="009751A1"/>
    <w:rsid w:val="009D0901"/>
    <w:rsid w:val="00A44B0B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F55B1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FA896B-D805-4A28-BFF1-CC625A13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